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CF0B2">
      <w:pPr>
        <w:pStyle w:val="2"/>
        <w:bidi w:val="0"/>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长春市儿童医院</w:t>
      </w:r>
    </w:p>
    <w:p w14:paraId="2EC3C452">
      <w:pPr>
        <w:pStyle w:val="2"/>
        <w:bidi w:val="0"/>
        <w:jc w:val="center"/>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超融合集群与配套设备采购询价书</w:t>
      </w:r>
    </w:p>
    <w:p w14:paraId="23B323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eastAsia="仿宋" w:cs="Times New Roman"/>
          <w:color w:val="333333"/>
          <w:sz w:val="28"/>
          <w:szCs w:val="28"/>
          <w:u w:val="single"/>
          <w:lang w:val="en-US" w:eastAsia="zh-CN"/>
        </w:rPr>
      </w:pPr>
      <w:r>
        <w:rPr>
          <w:rFonts w:hint="eastAsia" w:ascii="Times New Roman" w:hAnsi="Times New Roman" w:eastAsia="仿宋" w:cs="Times New Roman"/>
          <w:color w:val="333333"/>
          <w:sz w:val="28"/>
          <w:szCs w:val="28"/>
          <w:u w:val="single"/>
          <w:lang w:val="en-US" w:eastAsia="zh-CN"/>
        </w:rPr>
        <w:t xml:space="preserve">                     </w:t>
      </w:r>
      <w:r>
        <w:rPr>
          <w:rFonts w:hint="eastAsia" w:ascii="Times New Roman" w:hAnsi="Times New Roman" w:eastAsia="仿宋" w:cs="Times New Roman"/>
          <w:color w:val="333333"/>
          <w:sz w:val="28"/>
          <w:szCs w:val="28"/>
          <w:u w:val="none"/>
          <w:lang w:val="en-US" w:eastAsia="zh-CN"/>
        </w:rPr>
        <w:t>公司：</w:t>
      </w:r>
    </w:p>
    <w:p w14:paraId="0F795C79">
      <w:pPr>
        <w:keepNext w:val="0"/>
        <w:keepLines w:val="0"/>
        <w:pageBreakBefore w:val="0"/>
        <w:widowControl w:val="0"/>
        <w:kinsoku/>
        <w:wordWrap/>
        <w:overflowPunct/>
        <w:topLinePunct w:val="0"/>
        <w:autoSpaceDE/>
        <w:autoSpaceDN/>
        <w:bidi w:val="0"/>
        <w:adjustRightInd/>
        <w:snapToGrid/>
        <w:ind w:firstLine="1120" w:firstLineChars="400"/>
        <w:textAlignment w:val="auto"/>
        <w:rPr>
          <w:rFonts w:hint="eastAsia" w:ascii="Times New Roman" w:hAnsi="Times New Roman" w:eastAsia="仿宋" w:cs="Times New Roman"/>
          <w:color w:val="333333"/>
          <w:sz w:val="28"/>
          <w:szCs w:val="28"/>
          <w:lang w:val="en-US" w:eastAsia="zh-CN"/>
        </w:rPr>
      </w:pPr>
      <w:r>
        <w:rPr>
          <w:rFonts w:hint="eastAsia" w:ascii="Times New Roman" w:hAnsi="Times New Roman" w:eastAsia="仿宋" w:cs="Times New Roman"/>
          <w:color w:val="333333"/>
          <w:sz w:val="28"/>
          <w:szCs w:val="28"/>
          <w:lang w:eastAsia="zh-CN"/>
        </w:rPr>
        <w:t>因我院工作需求，现对</w:t>
      </w:r>
      <w:r>
        <w:rPr>
          <w:rFonts w:hint="eastAsia" w:ascii="Times New Roman" w:hAnsi="Times New Roman" w:eastAsia="仿宋" w:cs="Times New Roman"/>
          <w:color w:val="333333"/>
          <w:sz w:val="28"/>
          <w:szCs w:val="28"/>
          <w:lang w:val="en-US" w:eastAsia="zh-CN"/>
        </w:rPr>
        <w:t>超融合集群与配套设备</w:t>
      </w:r>
      <w:r>
        <w:rPr>
          <w:rFonts w:hint="eastAsia" w:ascii="Times New Roman" w:hAnsi="Times New Roman" w:eastAsia="仿宋" w:cs="Times New Roman"/>
          <w:color w:val="333333"/>
          <w:sz w:val="28"/>
          <w:szCs w:val="28"/>
          <w:lang w:eastAsia="zh-CN"/>
        </w:rPr>
        <w:t>进行采购</w:t>
      </w:r>
      <w:r>
        <w:rPr>
          <w:rFonts w:hint="eastAsia" w:ascii="Times New Roman" w:hAnsi="Times New Roman" w:eastAsia="仿宋" w:cs="Times New Roman"/>
          <w:color w:val="333333"/>
          <w:sz w:val="28"/>
          <w:szCs w:val="28"/>
          <w:lang w:val="en-US" w:eastAsia="zh-CN"/>
        </w:rPr>
        <w:t>。在此向你公司就如下内容进行询价。</w:t>
      </w:r>
    </w:p>
    <w:tbl>
      <w:tblPr>
        <w:tblStyle w:val="4"/>
        <w:tblW w:w="14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6"/>
        <w:gridCol w:w="1421"/>
        <w:gridCol w:w="8741"/>
        <w:gridCol w:w="957"/>
        <w:gridCol w:w="1928"/>
        <w:gridCol w:w="903"/>
      </w:tblGrid>
      <w:tr w14:paraId="5FA0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14:paraId="53540CBD">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3823E0A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8741" w:type="dxa"/>
            <w:tcBorders>
              <w:top w:val="single" w:color="auto" w:sz="4" w:space="0"/>
              <w:left w:val="single" w:color="auto" w:sz="4" w:space="0"/>
              <w:bottom w:val="single" w:color="auto" w:sz="4" w:space="0"/>
              <w:right w:val="single" w:color="auto" w:sz="4" w:space="0"/>
            </w:tcBorders>
            <w:shd w:val="clear" w:color="auto" w:fill="auto"/>
            <w:vAlign w:val="center"/>
          </w:tcPr>
          <w:p w14:paraId="2DE611E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要求</w:t>
            </w:r>
          </w:p>
        </w:tc>
        <w:tc>
          <w:tcPr>
            <w:tcW w:w="957" w:type="dxa"/>
            <w:tcBorders>
              <w:top w:val="single" w:color="auto" w:sz="4" w:space="0"/>
              <w:left w:val="single" w:color="auto" w:sz="4" w:space="0"/>
              <w:bottom w:val="single" w:color="auto" w:sz="4" w:space="0"/>
              <w:right w:val="single" w:color="auto" w:sz="4" w:space="0"/>
            </w:tcBorders>
            <w:shd w:val="clear" w:color="auto" w:fill="auto"/>
            <w:vAlign w:val="center"/>
          </w:tcPr>
          <w:p w14:paraId="37C32FD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数量（台）</w:t>
            </w:r>
          </w:p>
        </w:tc>
        <w:tc>
          <w:tcPr>
            <w:tcW w:w="1928" w:type="dxa"/>
            <w:tcBorders>
              <w:top w:val="single" w:color="auto" w:sz="4" w:space="0"/>
              <w:left w:val="single" w:color="auto" w:sz="4" w:space="0"/>
              <w:bottom w:val="single" w:color="auto" w:sz="4" w:space="0"/>
              <w:right w:val="single" w:color="auto" w:sz="4" w:space="0"/>
            </w:tcBorders>
            <w:shd w:val="clear" w:color="auto" w:fill="auto"/>
            <w:vAlign w:val="center"/>
          </w:tcPr>
          <w:p w14:paraId="3B181F5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含税总金额（元）</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D5AE60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备注</w:t>
            </w:r>
          </w:p>
        </w:tc>
      </w:tr>
      <w:tr w14:paraId="6422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2" w:hRule="atLeast"/>
          <w:jc w:val="center"/>
        </w:trPr>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DCC0A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14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8DB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eastAsia="宋体" w:cs="宋体"/>
                <w:b w:val="0"/>
                <w:bCs/>
                <w:lang w:val="en-US" w:eastAsia="zh-CN"/>
              </w:rPr>
              <w:t>超融合一体机</w:t>
            </w:r>
          </w:p>
        </w:tc>
        <w:tc>
          <w:tcPr>
            <w:tcW w:w="8741" w:type="dxa"/>
            <w:tcBorders>
              <w:top w:val="single" w:color="auto" w:sz="4" w:space="0"/>
              <w:left w:val="single" w:color="auto" w:sz="4" w:space="0"/>
              <w:bottom w:val="single" w:color="auto" w:sz="4" w:space="0"/>
              <w:right w:val="single" w:color="auto" w:sz="4" w:space="0"/>
            </w:tcBorders>
            <w:shd w:val="clear" w:color="auto" w:fill="auto"/>
            <w:vAlign w:val="center"/>
          </w:tcPr>
          <w:p w14:paraId="7B3DF220">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超融合一体机硬件：</w:t>
            </w:r>
          </w:p>
          <w:p w14:paraId="2DE371C7">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bookmarkStart w:id="0" w:name="_GoBack"/>
            <w:bookmarkEnd w:id="0"/>
            <w:r>
              <w:rPr>
                <w:rFonts w:hint="eastAsia" w:hAnsi="宋体" w:cs="宋体"/>
                <w:sz w:val="13"/>
                <w:szCs w:val="13"/>
                <w:lang w:val="en-US" w:eastAsia="zh-CN"/>
              </w:rPr>
              <w:t>1.单台超融合一体机的硬件配置不低于以下要求：国产自研2U机架式设备，；CPU配置≥2颗24核2.6GHz处理器；内存配置≥512GB；磁盘配置≥2*480GB SSD+2*1.92T SSD+6*8T HDD，标配盘位数≥12个；接口≥4个千兆电口+2个万兆光口。</w:t>
            </w:r>
          </w:p>
          <w:p w14:paraId="36000295">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2.提供对应CPU颗数的计算虚拟化，存储虚拟化，网络虚拟化软件、云管软件授权。</w:t>
            </w:r>
          </w:p>
          <w:p w14:paraId="733DB7E0">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计算虚拟化软件：</w:t>
            </w:r>
          </w:p>
          <w:p w14:paraId="1F5ECA41">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1.提供6个CPU的计算虚拟化授权，提供三年软件升级服务。</w:t>
            </w:r>
          </w:p>
          <w:p w14:paraId="784CA2A1">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2.虚拟化内核基于KVM底层开发，支持并配置动态资源扩展功能，系统将自动评估虚拟机的性能情况，当虚拟机性能不足时自动为虚拟机添加CPU和内存资源，确保业务持续高效运行。</w:t>
            </w:r>
          </w:p>
          <w:p w14:paraId="63909793">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3.超融合平台需支持在线升级不影响业务，支持对不同主机的升级顺序进行编排。</w:t>
            </w:r>
          </w:p>
          <w:p w14:paraId="778E9863">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4.为保障业务稳定性，支持对虚拟机进行指定网口的迁移。</w:t>
            </w:r>
          </w:p>
          <w:p w14:paraId="2DCD9065">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5.支持检测主机RAID卡的状态，发现主机RAID卡处于卡死状态时，可对该RAID卡所在主机进行隔离。</w:t>
            </w:r>
          </w:p>
          <w:p w14:paraId="60159AB0">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6.每个虚拟机都可以安装独立的操作系统，为获得良好的兼容性操作系统支持需要包括Windows、Linux，并且支持国产操作系统包括：红旗linux、中标麒麟、中标普华等。</w:t>
            </w:r>
          </w:p>
          <w:p w14:paraId="3CB4E61F">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存储虚拟化软件：</w:t>
            </w:r>
          </w:p>
          <w:p w14:paraId="791C6797">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1.提供6个CPU的存储虚拟化授权，提供三年软件升级服务。</w:t>
            </w:r>
          </w:p>
          <w:p w14:paraId="71CF5DDA">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2.采用分布式架构设计，由多台物理服务器组成分布式存储集群，通过新增物理服务器可以实现存储容量和性能的横向扩展（Scale-Out架构），扩容过程保证业务零中断。</w:t>
            </w:r>
          </w:p>
          <w:p w14:paraId="29B7BB3B">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3.支持存储分卷功能，以物理主机为单位划分为不同的存储卷，包含高性能卷，大容量卷，全闪存卷等，可使对存储性能和容量要求不同的业务运行在不同的存储卷上。</w:t>
            </w:r>
          </w:p>
          <w:p w14:paraId="7C99D3A9">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4.虚拟存储集群支持iSCSI接口的访问，允许外部物理主机通过标准的iSCSI接口访问虚拟存储，实现Server SAN和IP SAN的融合，能够使存储资源的利用率发挥到最大价值。</w:t>
            </w:r>
          </w:p>
          <w:p w14:paraId="7365B407">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 xml:space="preserve">5.支持数据自动重建机制，当主机或者磁盘故障后，自动利用集群内空闲磁盘空间，将故障数据重新恢复，快速恢复副本的完整性和冗余度，确保用户数据的可靠性和安全性。 </w:t>
            </w:r>
          </w:p>
          <w:p w14:paraId="02285581">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6.在可视化的WEB管理平台上，可以查看虚拟分布式存储对应的容量大小、容量使用率、实时的IOPS读写次数、IOPS读写数据量等信息，方便为IT管理作有效的决策依据。</w:t>
            </w:r>
          </w:p>
          <w:p w14:paraId="18632005">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7.硬件故障对平台影响较大，也会影响数据安全，为保障业务在硬件故障后尽快恢复冗余数据保障，支持进行数据重建操作。</w:t>
            </w:r>
          </w:p>
          <w:p w14:paraId="6384154D">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云计算管理软件：</w:t>
            </w:r>
          </w:p>
          <w:p w14:paraId="5635A360">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1.支持主备切换，当主平台发生故障时，能够切换到备平台，保障云平台稳定运行。</w:t>
            </w:r>
          </w:p>
          <w:p w14:paraId="5C157B09">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宋体" w:hAnsi="宋体" w:eastAsia="宋体" w:cs="宋体"/>
                <w:i w:val="0"/>
                <w:iCs w:val="0"/>
                <w:color w:val="000000"/>
                <w:sz w:val="21"/>
                <w:szCs w:val="21"/>
                <w:u w:val="none"/>
              </w:rPr>
            </w:pPr>
            <w:r>
              <w:rPr>
                <w:rFonts w:hint="eastAsia" w:hAnsi="宋体" w:cs="宋体"/>
                <w:sz w:val="13"/>
                <w:szCs w:val="13"/>
                <w:lang w:val="en-US" w:eastAsia="zh-CN"/>
              </w:rPr>
              <w:t>2.支持大屏展示便于客户直观查看虚拟化资源池的使用情况和健康状态，包括资源池使用情况，包括CPU使用率、内存使用率、存储使用率、虚拟机数量、物理主机数量以及集群故障与告警等。</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31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33D1A">
            <w:pPr>
              <w:jc w:val="center"/>
              <w:rPr>
                <w:rFonts w:hint="eastAsia" w:ascii="宋体" w:hAnsi="宋体" w:eastAsia="宋体" w:cs="宋体"/>
                <w:i w:val="0"/>
                <w:iCs w:val="0"/>
                <w:color w:val="000000"/>
                <w:sz w:val="21"/>
                <w:szCs w:val="21"/>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157C92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p>
        </w:tc>
      </w:tr>
      <w:tr w14:paraId="1BDB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9" w:hRule="atLeast"/>
          <w:jc w:val="center"/>
        </w:trPr>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CCC6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14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7A1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eastAsia="宋体" w:cs="宋体"/>
                <w:b w:val="0"/>
                <w:bCs/>
                <w:lang w:val="en-US" w:eastAsia="zh-CN"/>
              </w:rPr>
              <w:t>超融合交换机</w:t>
            </w:r>
          </w:p>
        </w:tc>
        <w:tc>
          <w:tcPr>
            <w:tcW w:w="8741" w:type="dxa"/>
            <w:tcBorders>
              <w:top w:val="single" w:color="auto" w:sz="4" w:space="0"/>
              <w:left w:val="single" w:color="auto" w:sz="4" w:space="0"/>
              <w:bottom w:val="single" w:color="auto" w:sz="4" w:space="0"/>
              <w:right w:val="single" w:color="auto" w:sz="4" w:space="0"/>
            </w:tcBorders>
            <w:shd w:val="clear" w:color="auto" w:fill="auto"/>
            <w:vAlign w:val="center"/>
          </w:tcPr>
          <w:p w14:paraId="196157A7">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1.单台硬件配置要求</w:t>
            </w:r>
            <w:r>
              <w:rPr>
                <w:rFonts w:hint="eastAsia" w:hAnsi="宋体" w:cs="宋体"/>
                <w:sz w:val="13"/>
                <w:szCs w:val="13"/>
                <w:lang w:val="en-US" w:eastAsia="zh-Hans"/>
              </w:rPr>
              <w:t>接口数</w:t>
            </w:r>
            <w:r>
              <w:rPr>
                <w:rFonts w:hint="eastAsia" w:hAnsi="宋体" w:cs="宋体"/>
                <w:sz w:val="13"/>
                <w:szCs w:val="13"/>
                <w:lang w:val="en-US" w:eastAsia="zh-CN"/>
              </w:rPr>
              <w:t>≥12个万兆SFP+光口，≥12个10/100/1000Base-T自适应电口；交换容量≥1.28Tbps，包转发率≥480Mpps。</w:t>
            </w:r>
          </w:p>
          <w:p w14:paraId="6A817CB8">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含：</w:t>
            </w:r>
          </w:p>
          <w:p w14:paraId="6AD5CEDC">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管理平台软件(*1套);</w:t>
            </w:r>
          </w:p>
          <w:p w14:paraId="13533E18">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光纤线-多模-LC-LC-3M(*3个);</w:t>
            </w:r>
          </w:p>
          <w:p w14:paraId="79482B7E">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万兆多模-850-300m-双纤(*6个);</w:t>
            </w:r>
          </w:p>
          <w:p w14:paraId="2A3045F3">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SFP-10G-AOC-3M线缆(*1个);</w:t>
            </w:r>
          </w:p>
          <w:p w14:paraId="1BD2F574">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2.支持STP、RSTP、MSTP协议；支持IGMP v1/v2/v3 Snooping；支持4K个VLAN；支持DHCP Server。</w:t>
            </w:r>
          </w:p>
          <w:p w14:paraId="1A524BB2">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3.支持MAC地址≥32K；支持MAC地址自动学习；支持源MAC地址过滤；支持接口MAC地址学习个数限制。</w:t>
            </w:r>
          </w:p>
          <w:p w14:paraId="0F4B5685">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4.为了提升网络可靠性，交换机需支持在网络控制平台管理下的M-LAG技术，跨设备链路聚合（非堆叠技术实现），要求配对的设备有独立的控制平面。</w:t>
            </w:r>
          </w:p>
          <w:p w14:paraId="36E9183A">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5.支持防网关ARP欺骗，支持端口保护、隔离，支持防DDOS、ARP攻击功能，支持CPU保护功能。</w:t>
            </w:r>
          </w:p>
          <w:p w14:paraId="76A5DEB5">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6.支持通过APP进行远程管理，并且可以修改交换机网络配置；支持通过网管平台跨广域网、NAT远程管理智能交换机。</w:t>
            </w:r>
          </w:p>
          <w:p w14:paraId="7EE8B1C6">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7.支持查看安全事件记录、私扩非法边缘设备记录、终端在端口漂移记录、静态IP异常记录等安全事件的记录统计。</w:t>
            </w:r>
          </w:p>
          <w:p w14:paraId="65FF3B86">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8.支持终端的MAC与交换机端口变更检测；支持交换机端口终端类型变更后，通过APP、短信告警。</w:t>
            </w:r>
          </w:p>
          <w:p w14:paraId="4E165F71">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9.支持终端类型库，基于指纹自动识别PC、路由器、监控终端设备等。</w:t>
            </w:r>
          </w:p>
          <w:p w14:paraId="421CFAC5">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10.为方便故障设备快速更换，交换机支持通过控制器平台“替换”按钮即可完成故障设备替换。</w:t>
            </w:r>
          </w:p>
          <w:p w14:paraId="759C576A">
            <w:pPr>
              <w:pStyle w:val="3"/>
              <w:keepNext w:val="0"/>
              <w:keepLines w:val="0"/>
              <w:pageBreakBefore w:val="0"/>
              <w:kinsoku/>
              <w:wordWrap/>
              <w:overflowPunct/>
              <w:topLinePunct w:val="0"/>
              <w:autoSpaceDE/>
              <w:autoSpaceDN/>
              <w:bidi w:val="0"/>
              <w:adjustRightInd/>
              <w:snapToGrid/>
              <w:spacing w:line="160" w:lineRule="exact"/>
              <w:jc w:val="left"/>
              <w:rPr>
                <w:rFonts w:hint="eastAsia" w:hAnsi="宋体" w:cs="宋体"/>
                <w:sz w:val="13"/>
                <w:szCs w:val="13"/>
                <w:lang w:val="en-US" w:eastAsia="zh-CN"/>
              </w:rPr>
            </w:pPr>
            <w:r>
              <w:rPr>
                <w:rFonts w:hint="eastAsia" w:hAnsi="宋体" w:cs="宋体"/>
                <w:sz w:val="13"/>
                <w:szCs w:val="13"/>
                <w:lang w:val="en-US" w:eastAsia="zh-CN"/>
              </w:rPr>
              <w:t>11.为方便快速上线，交换机支持零配置上线，支持二层广播自动发现、配置静态IP地址三层发现等自发现功能。</w:t>
            </w:r>
          </w:p>
          <w:p w14:paraId="096B7F52">
            <w:pPr>
              <w:pStyle w:val="3"/>
              <w:keepNext w:val="0"/>
              <w:keepLines w:val="0"/>
              <w:pageBreakBefore w:val="0"/>
              <w:kinsoku/>
              <w:wordWrap/>
              <w:overflowPunct/>
              <w:topLinePunct w:val="0"/>
              <w:autoSpaceDE/>
              <w:autoSpaceDN/>
              <w:bidi w:val="0"/>
              <w:adjustRightInd/>
              <w:snapToGrid/>
              <w:spacing w:line="160" w:lineRule="exact"/>
              <w:jc w:val="left"/>
              <w:rPr>
                <w:rFonts w:hint="eastAsia" w:ascii="宋体" w:hAnsi="宋体" w:eastAsia="宋体" w:cs="宋体"/>
                <w:i w:val="0"/>
                <w:iCs w:val="0"/>
                <w:color w:val="000000"/>
                <w:sz w:val="21"/>
                <w:szCs w:val="21"/>
                <w:u w:val="none"/>
              </w:rPr>
            </w:pPr>
            <w:r>
              <w:rPr>
                <w:rFonts w:hint="eastAsia" w:hAnsi="宋体" w:cs="宋体"/>
                <w:sz w:val="13"/>
                <w:szCs w:val="13"/>
                <w:lang w:val="en-US" w:eastAsia="zh-CN"/>
              </w:rPr>
              <w:t>12.为了保障网络安全性，需支持交换机在网络控制平台管理下创建东西向安全策略，实现全网安全风险拦截。</w:t>
            </w:r>
          </w:p>
        </w:tc>
        <w:tc>
          <w:tcPr>
            <w:tcW w:w="95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B306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951A74">
            <w:pPr>
              <w:jc w:val="center"/>
              <w:rPr>
                <w:rFonts w:hint="eastAsia" w:ascii="宋体" w:hAnsi="宋体" w:eastAsia="宋体" w:cs="宋体"/>
                <w:i w:val="0"/>
                <w:iCs w:val="0"/>
                <w:color w:val="000000"/>
                <w:sz w:val="21"/>
                <w:szCs w:val="21"/>
                <w:u w:val="none"/>
              </w:rPr>
            </w:pP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5822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E374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48BD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111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61119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（大写金额）</w:t>
            </w:r>
          </w:p>
        </w:tc>
        <w:tc>
          <w:tcPr>
            <w:tcW w:w="28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7830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（小写金额）</w:t>
            </w:r>
          </w:p>
        </w:tc>
      </w:tr>
    </w:tbl>
    <w:p w14:paraId="27CC40FC">
      <w:pPr>
        <w:keepNext w:val="0"/>
        <w:keepLines w:val="0"/>
        <w:pageBreakBefore w:val="0"/>
        <w:widowControl w:val="0"/>
        <w:kinsoku/>
        <w:wordWrap w:val="0"/>
        <w:overflowPunct/>
        <w:topLinePunct w:val="0"/>
        <w:autoSpaceDE/>
        <w:autoSpaceDN/>
        <w:bidi w:val="0"/>
        <w:adjustRightInd/>
        <w:snapToGrid/>
        <w:ind w:firstLine="560" w:firstLineChars="200"/>
        <w:jc w:val="center"/>
        <w:textAlignment w:val="auto"/>
        <w:rPr>
          <w:rFonts w:hint="eastAsia" w:ascii="Times New Roman" w:hAnsi="Times New Roman" w:eastAsia="仿宋" w:cs="Times New Roman"/>
          <w:color w:val="333333"/>
          <w:sz w:val="28"/>
          <w:szCs w:val="28"/>
          <w:lang w:val="en-US" w:eastAsia="zh-CN"/>
        </w:rPr>
      </w:pPr>
      <w:r>
        <w:rPr>
          <w:rFonts w:hint="eastAsia" w:ascii="Times New Roman" w:hAnsi="Times New Roman" w:eastAsia="仿宋" w:cs="Times New Roman"/>
          <w:color w:val="333333"/>
          <w:sz w:val="28"/>
          <w:szCs w:val="28"/>
          <w:lang w:val="en-US" w:eastAsia="zh-CN"/>
        </w:rPr>
        <w:t xml:space="preserve">                                  询价单位：长春市儿童医院信息统计办公室   </w:t>
      </w:r>
    </w:p>
    <w:p w14:paraId="536C3B4E">
      <w:pPr>
        <w:keepNext w:val="0"/>
        <w:keepLines w:val="0"/>
        <w:pageBreakBefore w:val="0"/>
        <w:widowControl w:val="0"/>
        <w:kinsoku/>
        <w:wordWrap w:val="0"/>
        <w:overflowPunct/>
        <w:topLinePunct w:val="0"/>
        <w:autoSpaceDE/>
        <w:autoSpaceDN/>
        <w:bidi w:val="0"/>
        <w:adjustRightInd/>
        <w:snapToGrid/>
        <w:ind w:firstLine="560" w:firstLineChars="200"/>
        <w:jc w:val="center"/>
        <w:textAlignment w:val="auto"/>
        <w:rPr>
          <w:rFonts w:hint="eastAsia" w:ascii="Times New Roman" w:hAnsi="Times New Roman" w:eastAsia="仿宋" w:cs="Times New Roman"/>
          <w:color w:val="333333"/>
          <w:sz w:val="28"/>
          <w:szCs w:val="28"/>
          <w:lang w:val="en-US" w:eastAsia="zh-CN"/>
        </w:rPr>
      </w:pPr>
      <w:r>
        <w:rPr>
          <w:rFonts w:hint="eastAsia" w:ascii="Times New Roman" w:hAnsi="Times New Roman" w:eastAsia="仿宋" w:cs="Times New Roman"/>
          <w:color w:val="333333"/>
          <w:sz w:val="28"/>
          <w:szCs w:val="28"/>
          <w:lang w:val="en-US" w:eastAsia="zh-CN"/>
        </w:rPr>
        <w:t xml:space="preserve">                    询价</w:t>
      </w:r>
      <w:r>
        <w:rPr>
          <w:rFonts w:hint="eastAsia" w:ascii="Times New Roman" w:hAnsi="Times New Roman" w:eastAsia="仿宋" w:cs="Times New Roman"/>
          <w:color w:val="333333"/>
          <w:sz w:val="28"/>
          <w:szCs w:val="28"/>
          <w:lang w:eastAsia="zh-CN"/>
        </w:rPr>
        <w:t>日期：</w:t>
      </w:r>
      <w:r>
        <w:rPr>
          <w:rFonts w:hint="eastAsia" w:ascii="Times New Roman" w:hAnsi="Times New Roman" w:eastAsia="仿宋" w:cs="Times New Roman"/>
          <w:color w:val="333333"/>
          <w:sz w:val="28"/>
          <w:szCs w:val="28"/>
          <w:lang w:val="en-US" w:eastAsia="zh-CN"/>
        </w:rPr>
        <w:t xml:space="preserve">2025年9月     </w:t>
      </w:r>
    </w:p>
    <w:p w14:paraId="4DDD334A">
      <w:pPr>
        <w:keepNext w:val="0"/>
        <w:keepLines w:val="0"/>
        <w:pageBreakBefore w:val="0"/>
        <w:widowControl w:val="0"/>
        <w:kinsoku/>
        <w:wordWrap w:val="0"/>
        <w:overflowPunct/>
        <w:topLinePunct w:val="0"/>
        <w:autoSpaceDE/>
        <w:autoSpaceDN/>
        <w:bidi w:val="0"/>
        <w:adjustRightInd/>
        <w:snapToGrid/>
        <w:jc w:val="left"/>
        <w:textAlignment w:val="auto"/>
        <w:rPr>
          <w:rFonts w:hint="eastAsia" w:ascii="Times New Roman" w:hAnsi="Times New Roman" w:eastAsia="仿宋" w:cs="Times New Roman"/>
          <w:color w:val="333333"/>
          <w:sz w:val="28"/>
          <w:szCs w:val="28"/>
          <w:lang w:val="en-US" w:eastAsia="zh-CN"/>
        </w:rPr>
      </w:pPr>
      <w:r>
        <w:rPr>
          <w:rFonts w:hint="eastAsia" w:ascii="Times New Roman" w:hAnsi="Times New Roman" w:eastAsia="仿宋" w:cs="Times New Roman"/>
          <w:color w:val="333333"/>
          <w:sz w:val="28"/>
          <w:szCs w:val="28"/>
          <w:lang w:val="en-US" w:eastAsia="zh-CN"/>
        </w:rPr>
        <w:t xml:space="preserve"> </w:t>
      </w:r>
      <w:r>
        <w:rPr>
          <w:rFonts w:hint="eastAsia" w:ascii="Times New Roman" w:hAnsi="Times New Roman" w:eastAsia="仿宋" w:cs="Times New Roman"/>
          <w:color w:val="333333"/>
          <w:sz w:val="28"/>
          <w:szCs w:val="28"/>
          <w:u w:val="single"/>
          <w:lang w:val="en-US" w:eastAsia="zh-CN"/>
        </w:rPr>
        <w:t xml:space="preserve">                     </w:t>
      </w:r>
      <w:r>
        <w:rPr>
          <w:rFonts w:hint="eastAsia" w:ascii="Times New Roman" w:hAnsi="Times New Roman" w:eastAsia="仿宋" w:cs="Times New Roman"/>
          <w:color w:val="333333"/>
          <w:sz w:val="28"/>
          <w:szCs w:val="28"/>
          <w:lang w:val="en-US" w:eastAsia="zh-CN"/>
        </w:rPr>
        <w:t>公司接受询价日期：      年   月   日（此处需盖公司章）</w:t>
      </w:r>
    </w:p>
    <w:p w14:paraId="14899ED5">
      <w:pPr>
        <w:keepNext w:val="0"/>
        <w:keepLines w:val="0"/>
        <w:pageBreakBefore w:val="0"/>
        <w:widowControl w:val="0"/>
        <w:kinsoku/>
        <w:wordWrap w:val="0"/>
        <w:overflowPunct/>
        <w:topLinePunct w:val="0"/>
        <w:autoSpaceDE/>
        <w:autoSpaceDN/>
        <w:bidi w:val="0"/>
        <w:adjustRightInd/>
        <w:snapToGrid/>
        <w:jc w:val="left"/>
        <w:textAlignment w:val="auto"/>
        <w:rPr>
          <w:rFonts w:hint="eastAsia" w:ascii="Times New Roman" w:hAnsi="Times New Roman" w:eastAsia="仿宋" w:cs="Times New Roman"/>
          <w:b/>
          <w:bCs/>
          <w:color w:val="333333"/>
          <w:sz w:val="28"/>
          <w:szCs w:val="28"/>
          <w:lang w:val="en-US" w:eastAsia="zh-CN"/>
        </w:rPr>
      </w:pPr>
      <w:r>
        <w:rPr>
          <w:rFonts w:hint="eastAsia" w:ascii="Times New Roman" w:hAnsi="Times New Roman" w:eastAsia="仿宋" w:cs="Times New Roman"/>
          <w:b/>
          <w:bCs/>
          <w:color w:val="333333"/>
          <w:sz w:val="28"/>
          <w:szCs w:val="28"/>
          <w:lang w:val="en-US" w:eastAsia="zh-CN"/>
        </w:rPr>
        <w:t>备注：需在报价总合计处盖公司章，将原件寄回我院。</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ZDQ3YzBiMzgxYWZiYmE3YzM3ODIzOGViMDNiYTkifQ=="/>
  </w:docVars>
  <w:rsids>
    <w:rsidRoot w:val="00000000"/>
    <w:rsid w:val="034C0215"/>
    <w:rsid w:val="04E80917"/>
    <w:rsid w:val="059E7B97"/>
    <w:rsid w:val="08627358"/>
    <w:rsid w:val="091F6499"/>
    <w:rsid w:val="09901726"/>
    <w:rsid w:val="099F5AD5"/>
    <w:rsid w:val="0B0B2516"/>
    <w:rsid w:val="0CA25018"/>
    <w:rsid w:val="0D341F2A"/>
    <w:rsid w:val="0E166EC6"/>
    <w:rsid w:val="14FC1857"/>
    <w:rsid w:val="18724BC4"/>
    <w:rsid w:val="18E042D8"/>
    <w:rsid w:val="1BAC272F"/>
    <w:rsid w:val="1C8C55B1"/>
    <w:rsid w:val="1CAB61AD"/>
    <w:rsid w:val="1D73014E"/>
    <w:rsid w:val="1DEF0569"/>
    <w:rsid w:val="1E3367C6"/>
    <w:rsid w:val="1E3419CF"/>
    <w:rsid w:val="1EF754A0"/>
    <w:rsid w:val="1F06098F"/>
    <w:rsid w:val="1F8A0FEC"/>
    <w:rsid w:val="209F0117"/>
    <w:rsid w:val="2157569F"/>
    <w:rsid w:val="23D25146"/>
    <w:rsid w:val="258B4085"/>
    <w:rsid w:val="25C5032F"/>
    <w:rsid w:val="26E4570C"/>
    <w:rsid w:val="27672A08"/>
    <w:rsid w:val="279664C8"/>
    <w:rsid w:val="280A1770"/>
    <w:rsid w:val="29084B6E"/>
    <w:rsid w:val="290E47EC"/>
    <w:rsid w:val="295B52D4"/>
    <w:rsid w:val="349D0BF0"/>
    <w:rsid w:val="389072A0"/>
    <w:rsid w:val="38CF3948"/>
    <w:rsid w:val="3A4E409A"/>
    <w:rsid w:val="3CD57295"/>
    <w:rsid w:val="3CE6327B"/>
    <w:rsid w:val="3E6C3FB1"/>
    <w:rsid w:val="3FA05CDE"/>
    <w:rsid w:val="44320323"/>
    <w:rsid w:val="47AA3BA2"/>
    <w:rsid w:val="49924BF2"/>
    <w:rsid w:val="49F67778"/>
    <w:rsid w:val="4F0A1253"/>
    <w:rsid w:val="544662D1"/>
    <w:rsid w:val="57E04990"/>
    <w:rsid w:val="57EB6E6A"/>
    <w:rsid w:val="58360AE6"/>
    <w:rsid w:val="595B2712"/>
    <w:rsid w:val="5A416182"/>
    <w:rsid w:val="5E4E551A"/>
    <w:rsid w:val="62207E28"/>
    <w:rsid w:val="626F3DBC"/>
    <w:rsid w:val="63465D32"/>
    <w:rsid w:val="63F7557C"/>
    <w:rsid w:val="641A530E"/>
    <w:rsid w:val="64FE29DC"/>
    <w:rsid w:val="654F3237"/>
    <w:rsid w:val="67904426"/>
    <w:rsid w:val="6850354E"/>
    <w:rsid w:val="68FF79C6"/>
    <w:rsid w:val="6B2D6F1D"/>
    <w:rsid w:val="74D10313"/>
    <w:rsid w:val="74EC4C78"/>
    <w:rsid w:val="75AF7EC9"/>
    <w:rsid w:val="77D23941"/>
    <w:rsid w:val="788E35A3"/>
    <w:rsid w:val="78E90E66"/>
    <w:rsid w:val="7B66335D"/>
    <w:rsid w:val="7CDB0023"/>
    <w:rsid w:val="7F172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1756</Words>
  <Characters>2049</Characters>
  <Lines>0</Lines>
  <Paragraphs>0</Paragraphs>
  <TotalTime>0</TotalTime>
  <ScaleCrop>false</ScaleCrop>
  <LinksUpToDate>false</LinksUpToDate>
  <CharactersWithSpaces>2175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2024-04-19T02:27:00Z</dcterms:created>
  <dc:creator>Administrator</dc:creator>
  <cp:lastModifiedBy>大猫</cp:lastModifiedBy>
  <cp:lastPrinted>2025-12-15T03:52:25Z</cp:lastPrinted>
  <dcterms:modified xsi:type="dcterms:W3CDTF">2025-12-15T05:06:05Z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B5FEF7FECFED438A9CA6D4BD24BD266E_13</vt:lpwstr>
  </property>
  <property fmtid="{D5CDD505-2E9C-101B-9397-08002B2CF9AE}" pid="4" name="KSOTemplateDocerSaveRecord">
    <vt:lpwstr>eyJoZGlkIjoiYmZkNGU3NTk1NDc4NTJkZjA5OGUxZTA0NzIyYWRhNWQiLCJ1c2VySWQiOiIyNjgzNDE5MzgifQ==</vt:lpwstr>
  </property>
</Properties>
</file>